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5.6900024414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Becas para Estudios de Educación Superior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20361328125" w:line="240" w:lineRule="auto"/>
        <w:ind w:left="1814.8098754882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Instructivo para la Primera Convocatoria 2021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520263671875" w:line="240" w:lineRule="auto"/>
        <w:ind w:left="12.3648071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DESTINATARIOS/AS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5.1121139526367" w:lineRule="auto"/>
        <w:ind w:left="0.220794677734375" w:right="50.9033203125" w:firstLine="13.6897277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Los/as aspirantes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son estudiantes ingresantes 2021 a una carrera de formación docente,  formación técnica o formación artística de nivel superior.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0244140625" w:line="240" w:lineRule="auto"/>
        <w:ind w:left="2.870483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CONDICIONES Y REQUISITOS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91384124756" w:lineRule="auto"/>
        <w:ind w:left="11.260833740234375" w:right="49.132080078125" w:firstLine="4.8576354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Pueden aspirar al beneficio aquellos/as estudiantes de primer año que reúnan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ambos  requisitos,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según la Ley Nº1843/06: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822509765625" w:line="262.93859481811523" w:lineRule="auto"/>
        <w:ind w:left="376.2593078613281" w:right="367.878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Haber finalizado sus estudios de Nivel Medio durante el ciclo lectivo 2020.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822509765625" w:line="262.93859481811523" w:lineRule="auto"/>
        <w:ind w:left="376.2593078613281" w:right="367.878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Haber obtenido un promedio general de 7 puntos o más en los estudios de nivel  medio.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023193359375" w:line="262.9391384124756" w:lineRule="auto"/>
        <w:ind w:left="5.96160888671875" w:right="53.5693359375" w:hanging="5.7408142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También se considerará la condición socioeconómica del/la estudiante (art 11°) y su grupo  conviviente a partir de lo declarado en el formulario de inscripción.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6240234375" w:line="267.28397369384766" w:lineRule="auto"/>
        <w:ind w:left="11.9232177734375" w:right="55.39794921875" w:hanging="0.6623840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“Las becas que se otorguen constituirán un beneficio de carácter personal e  intransferible del becario y serán incompatibles con otras becas de estudios” (art 4°).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26220703125" w:line="240" w:lineRule="auto"/>
        <w:ind w:left="3.09127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SOLICITUDES Y DOCUMENTACIÓN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64.3874168395996" w:lineRule="auto"/>
        <w:ind w:left="5.07843017578125" w:right="51.053466796875" w:firstLine="11.0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formulario de los/as aspirantes a la beca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estará confeccionado y organizado de 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manera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pueda ser completado por cada estudiante de manera personal y virtual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a través de un pdf editable. Es importante destacar que el formulario deberá estar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completo en su totalidad, sin dejar casilleros vacíos.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689697265625" w:line="265.47460556030273" w:lineRule="auto"/>
        <w:ind w:left="731.84326171875" w:right="56.328125" w:hanging="355.5839538574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En la primera parte del formulario, se completarán los datos referidos a la  institución y la carrera y, luego, los datos personales del/a estudiante.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688720703125" w:line="263.3727836608887" w:lineRule="auto"/>
        <w:ind w:left="724.7776794433594" w:right="53.680419921875" w:hanging="348.51837158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● En la segunda parte del formulario, se manifestará la información que respecta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desempeño académico del nivel medio. Posteriormente completará los datos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referidos al hogar y al grupo conviviente.. Al finalizar, se declarará que los datos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consignados poseen carácter de DECLARACIÓN JURADA y, asimismo,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manifestará conocer las condiciones y requisitos establecidos según la Ley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Nº1843/06.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2353515625" w:line="263.48124504089355" w:lineRule="auto"/>
        <w:ind w:left="4.19525146484375" w:right="49.017333984375" w:firstLine="11.923217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Por su parte, los Institutos corroborarán el cumplimiento de los requisitos establecidos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para aspirar al beneficio por parte de cada uno/a de los/as estudiantes, adjuntarán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solicitudes de ingresantes al formulario electrónico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 elevarán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nota por  comunicación oficial con la totalidad de los/as postulantes.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 ella, se informará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declarará que los/as estudiantes reúnen todos los requisitos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según la Ley Nº1843/06.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233154296875" w:line="262.93813705444336" w:lineRule="auto"/>
        <w:ind w:left="376.2593078613281" w:right="1296.0528564453125" w:hanging="369.41436767578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Cada formulario tendrá que estar acompañado de la siguiente documentación: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233154296875" w:line="262.93813705444336" w:lineRule="auto"/>
        <w:ind w:left="376.2593078613281" w:right="1296.0528564453125" w:hanging="369.41436767578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el/la estudiante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65.1114559173584" w:lineRule="auto"/>
        <w:ind w:left="0" w:right="52.7233886718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Constancia de CUIL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él/la estudiante. (Si consta en el documento, no es  necesaria dicha constancia)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2381591796875" w:line="264.0249824523926" w:lineRule="auto"/>
        <w:ind w:left="0" w:right="51.018066406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Título de Nivel Medio o constancia de título en trámite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indique el año de  egreso de los estudios de Nivel Medio y el promedio general obtenido en  dichos estudios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6634635925293" w:lineRule="auto"/>
        <w:ind w:left="5.299224853515625" w:right="50.79833984375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1.756591796875" w:line="240" w:lineRule="auto"/>
        <w:ind w:left="3.09127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highlight w:val="whit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. PLAZOS PARA LA INSCRIPCIÓN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525634765625" w:line="262.9391384124756" w:lineRule="auto"/>
        <w:ind w:left="9.936065673828125" w:right="49.5068359375" w:firstLine="6.1824035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El operativo de inscripción para los/as estudiantes ingresantes se realizará durante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próximas semanas.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6240234375" w:line="265.11096954345703" w:lineRule="auto"/>
        <w:ind w:left="0" w:right="54.381103515625" w:firstLine="13.9105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yellow"/>
          <w:u w:val="none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yellow"/>
          <w:u w:val="none"/>
          <w:vertAlign w:val="baseline"/>
          <w:rtl w:val="0"/>
        </w:rPr>
        <w:t xml:space="preserve">fecha límite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yellow"/>
          <w:u w:val="none"/>
          <w:vertAlign w:val="baseline"/>
          <w:rtl w:val="0"/>
        </w:rPr>
        <w:t xml:space="preserve">para la carga de solicitudes y el envío de la nota institucional será el día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yellow"/>
          <w:u w:val="none"/>
          <w:vertAlign w:val="baseline"/>
          <w:rtl w:val="0"/>
        </w:rPr>
        <w:t xml:space="preserve">viernes 28 de mayo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yellow"/>
          <w:u w:val="none"/>
          <w:vertAlign w:val="baseline"/>
          <w:rtl w:val="0"/>
        </w:rPr>
        <w:t xml:space="preserve">del corriente año.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28.16949844360352" w:lineRule="auto"/>
        <w:ind w:left="4.19525146484375" w:right="117.7001953125" w:firstLine="9.715270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896.0000610351562" w:top="1401.59912109375" w:left="1704.9502563476562" w:right="1589.2004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